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D8FD1" w14:textId="77777777" w:rsidR="00DB19C4" w:rsidRPr="00E62424" w:rsidRDefault="0098067E">
      <w:pPr>
        <w:spacing w:after="60"/>
        <w:jc w:val="center"/>
        <w:rPr>
          <w:rFonts w:ascii="Aptos" w:hAnsi="Aptos"/>
        </w:rPr>
      </w:pPr>
      <w:r w:rsidRPr="00E62424">
        <w:rPr>
          <w:rFonts w:ascii="Aptos" w:hAnsi="Aptos"/>
          <w:b/>
          <w:color w:val="1F4E78"/>
          <w:sz w:val="28"/>
        </w:rPr>
        <w:t>CTO PRE-EOT CHECKLIST</w:t>
      </w: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DB19C4" w:rsidRPr="00E62424" w14:paraId="119C0829" w14:textId="77777777" w:rsidTr="41874CE0">
        <w:trPr>
          <w:cantSplit/>
          <w:jc w:val="center"/>
        </w:trPr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372E7D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Trial title / short title</w:t>
            </w: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BE6F01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color w:val="FF0000"/>
                <w:sz w:val="24"/>
                <w:szCs w:val="24"/>
              </w:rPr>
            </w:pPr>
            <w:r w:rsidRPr="00E62424">
              <w:rPr>
                <w:rFonts w:ascii="Aptos" w:hAnsi="Aptos"/>
                <w:color w:val="FF0000"/>
                <w:sz w:val="24"/>
                <w:szCs w:val="24"/>
              </w:rPr>
              <w:t>[Enter details]</w:t>
            </w:r>
          </w:p>
        </w:tc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BB5822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IRAS ID</w:t>
            </w: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E9C559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color w:val="FF0000"/>
                <w:sz w:val="24"/>
                <w:szCs w:val="24"/>
              </w:rPr>
            </w:pPr>
            <w:r w:rsidRPr="00E62424">
              <w:rPr>
                <w:rFonts w:ascii="Aptos" w:hAnsi="Aptos"/>
                <w:color w:val="FF0000"/>
                <w:sz w:val="24"/>
                <w:szCs w:val="24"/>
              </w:rPr>
              <w:t>[Enter details]</w:t>
            </w:r>
          </w:p>
        </w:tc>
      </w:tr>
      <w:tr w:rsidR="00DB19C4" w:rsidRPr="00E62424" w14:paraId="0A107578" w14:textId="77777777" w:rsidTr="41874CE0">
        <w:trPr>
          <w:cantSplit/>
          <w:jc w:val="center"/>
        </w:trPr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9E8618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Chief Investigator</w:t>
            </w: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F046CC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color w:val="FF0000"/>
                <w:sz w:val="24"/>
                <w:szCs w:val="24"/>
              </w:rPr>
            </w:pPr>
            <w:r w:rsidRPr="00E62424">
              <w:rPr>
                <w:rFonts w:ascii="Aptos" w:hAnsi="Aptos"/>
                <w:color w:val="FF0000"/>
                <w:sz w:val="24"/>
                <w:szCs w:val="24"/>
              </w:rPr>
              <w:t>[Enter name]</w:t>
            </w:r>
          </w:p>
        </w:tc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082523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Planned EOT date</w:t>
            </w: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6D6639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color w:val="FF0000"/>
                <w:sz w:val="24"/>
                <w:szCs w:val="24"/>
              </w:rPr>
            </w:pPr>
            <w:r w:rsidRPr="00E62424">
              <w:rPr>
                <w:rFonts w:ascii="Aptos" w:hAnsi="Aptos"/>
                <w:color w:val="FF0000"/>
                <w:sz w:val="24"/>
                <w:szCs w:val="24"/>
              </w:rPr>
              <w:t>[DD Month YYYY]</w:t>
            </w:r>
          </w:p>
        </w:tc>
      </w:tr>
      <w:tr w:rsidR="00DB19C4" w:rsidRPr="00E62424" w14:paraId="268E427C" w14:textId="77777777" w:rsidTr="41874CE0">
        <w:trPr>
          <w:cantSplit/>
          <w:jc w:val="center"/>
        </w:trPr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6799D7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FF0000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sz w:val="24"/>
                <w:szCs w:val="24"/>
              </w:rPr>
              <w:t>Definition of End of Trial</w:t>
            </w:r>
          </w:p>
        </w:tc>
        <w:tc>
          <w:tcPr>
            <w:tcW w:w="8100" w:type="dxa"/>
            <w:gridSpan w:val="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062F76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color w:val="FF0000"/>
                <w:sz w:val="24"/>
                <w:szCs w:val="24"/>
              </w:rPr>
            </w:pPr>
            <w:r w:rsidRPr="00E62424">
              <w:rPr>
                <w:rFonts w:ascii="Aptos" w:hAnsi="Aptos"/>
                <w:color w:val="FF0000"/>
                <w:sz w:val="24"/>
                <w:szCs w:val="24"/>
              </w:rPr>
              <w:t>[Enter protocol-defined EOT]</w:t>
            </w:r>
          </w:p>
        </w:tc>
      </w:tr>
    </w:tbl>
    <w:p w14:paraId="7572EB3D" w14:textId="27F7A7BD" w:rsidR="00DB19C4" w:rsidRPr="00E62424" w:rsidRDefault="41874CE0" w:rsidP="41874CE0">
      <w:pPr>
        <w:spacing w:before="60" w:after="40"/>
        <w:rPr>
          <w:rFonts w:ascii="Aptos" w:hAnsi="Aptos"/>
          <w:b/>
          <w:bCs/>
          <w:color w:val="243746"/>
          <w:sz w:val="24"/>
          <w:szCs w:val="24"/>
        </w:rPr>
      </w:pPr>
      <w:r w:rsidRPr="00E62424">
        <w:rPr>
          <w:rFonts w:ascii="Aptos" w:hAnsi="Aptos"/>
          <w:b/>
          <w:bCs/>
          <w:color w:val="243746"/>
          <w:sz w:val="24"/>
          <w:szCs w:val="24"/>
        </w:rPr>
        <w:t xml:space="preserve">Before </w:t>
      </w:r>
      <w:r w:rsidR="00201ACD">
        <w:rPr>
          <w:rFonts w:ascii="Aptos" w:hAnsi="Aptos"/>
          <w:b/>
          <w:bCs/>
          <w:color w:val="243746"/>
          <w:sz w:val="24"/>
          <w:szCs w:val="24"/>
        </w:rPr>
        <w:t>the protocol-defined EOT</w:t>
      </w:r>
      <w:r w:rsidRPr="00E62424">
        <w:rPr>
          <w:rFonts w:ascii="Aptos" w:hAnsi="Aptos"/>
          <w:b/>
          <w:bCs/>
          <w:color w:val="243746"/>
          <w:sz w:val="24"/>
          <w:szCs w:val="24"/>
        </w:rPr>
        <w:t>, please complete the following checklist. Select one response for each question and provide details where required.</w:t>
      </w:r>
    </w:p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tblLook w:val="04A0" w:firstRow="1" w:lastRow="0" w:firstColumn="1" w:lastColumn="0" w:noHBand="0" w:noVBand="1"/>
      </w:tblPr>
      <w:tblGrid>
        <w:gridCol w:w="10790"/>
      </w:tblGrid>
      <w:tr w:rsidR="00DB19C4" w:rsidRPr="00E62424" w14:paraId="412E0873" w14:textId="77777777" w:rsidTr="41874CE0">
        <w:trPr>
          <w:cantSplit/>
          <w:jc w:val="center"/>
        </w:trPr>
        <w:tc>
          <w:tcPr>
            <w:tcW w:w="10800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9414E8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FFFFFF"/>
                <w:sz w:val="24"/>
                <w:szCs w:val="24"/>
              </w:rPr>
              <w:t>1. EOT DEFINITION</w:t>
            </w:r>
          </w:p>
        </w:tc>
      </w:tr>
    </w:tbl>
    <w:tbl>
      <w:tblPr>
        <w:tblW w:w="0" w:type="auto"/>
        <w:tblInd w:w="70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530"/>
        <w:gridCol w:w="2212"/>
        <w:gridCol w:w="1843"/>
        <w:gridCol w:w="3188"/>
      </w:tblGrid>
      <w:tr w:rsidR="00FD15A1" w:rsidRPr="00E62424" w14:paraId="05EA7F9E" w14:textId="73E790B7" w:rsidTr="00FD15A1">
        <w:trPr>
          <w:cantSplit/>
        </w:trPr>
        <w:tc>
          <w:tcPr>
            <w:tcW w:w="353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164098" w14:textId="77777777" w:rsidR="00FD15A1" w:rsidRPr="00E62424" w:rsidRDefault="00FD15A1" w:rsidP="41874CE0">
            <w:pPr>
              <w:spacing w:after="20"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Does the protocol-defined EOT allow all trial activities requiring approvals to be completed before EOT notification, including sample analysis and participant follow-up visits?</w:t>
            </w:r>
          </w:p>
          <w:p w14:paraId="2E4263D4" w14:textId="6969A604" w:rsidR="00FD15A1" w:rsidRPr="00E62424" w:rsidRDefault="00FD15A1" w:rsidP="41874CE0">
            <w:pPr>
              <w:spacing w:line="216" w:lineRule="auto"/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</w:pPr>
            <w:r w:rsidRPr="00E62424"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  <w:t xml:space="preserve">Note: EOT must be notified within 90 days following the protocol-defined event, or 15 days for trials that are early terminated. If </w:t>
            </w:r>
            <w:r w:rsidR="00EA2AF5"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  <w:t>a</w:t>
            </w:r>
            <w:r w:rsidRPr="00E62424"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  <w:t>ctivities cannot be completed, consider a modification to amend the EOT definition</w:t>
            </w:r>
            <w:r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  <w:t>, this includes trials that are early terminations.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5F91A9" w14:textId="6E1FE69B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YES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64851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57BFFC" w14:textId="745EA268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NO / N/A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165295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188" w:type="dxa"/>
          </w:tcPr>
          <w:p w14:paraId="15A7A1DD" w14:textId="402160DF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Comments</w:t>
            </w:r>
          </w:p>
        </w:tc>
      </w:tr>
    </w:tbl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tblLook w:val="04A0" w:firstRow="1" w:lastRow="0" w:firstColumn="1" w:lastColumn="0" w:noHBand="0" w:noVBand="1"/>
      </w:tblPr>
      <w:tblGrid>
        <w:gridCol w:w="10790"/>
      </w:tblGrid>
      <w:tr w:rsidR="00DB19C4" w:rsidRPr="00E62424" w14:paraId="7649B51B" w14:textId="77777777" w:rsidTr="41874CE0">
        <w:trPr>
          <w:cantSplit/>
          <w:jc w:val="center"/>
        </w:trPr>
        <w:tc>
          <w:tcPr>
            <w:tcW w:w="10800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AD5B13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FFFFFF"/>
                <w:sz w:val="24"/>
                <w:szCs w:val="24"/>
              </w:rPr>
              <w:t>2. MODIFICATIONS</w:t>
            </w:r>
          </w:p>
        </w:tc>
      </w:tr>
    </w:tbl>
    <w:tbl>
      <w:tblPr>
        <w:tblW w:w="0" w:type="auto"/>
        <w:tblInd w:w="70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530"/>
        <w:gridCol w:w="2212"/>
        <w:gridCol w:w="1913"/>
        <w:gridCol w:w="3118"/>
      </w:tblGrid>
      <w:tr w:rsidR="00FD15A1" w:rsidRPr="00E62424" w14:paraId="47A9F41C" w14:textId="1AD62F46" w:rsidTr="00FD15A1">
        <w:trPr>
          <w:cantSplit/>
        </w:trPr>
        <w:tc>
          <w:tcPr>
            <w:tcW w:w="353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E89E55" w14:textId="77777777" w:rsidR="00FD15A1" w:rsidRPr="00E62424" w:rsidRDefault="00FD15A1" w:rsidP="41874CE0">
            <w:pPr>
              <w:spacing w:after="20"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Have all modifications received the necessary approvals?</w:t>
            </w:r>
          </w:p>
          <w:p w14:paraId="19A6A7C6" w14:textId="77777777" w:rsidR="00FD15A1" w:rsidRPr="00E62424" w:rsidRDefault="00FD15A1" w:rsidP="41874CE0">
            <w:pPr>
              <w:spacing w:line="216" w:lineRule="auto"/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</w:pPr>
            <w:r w:rsidRPr="00E62424"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  <w:t>Note: Once EOT has been declared, no further modification can be submitted. Any required change, including a change to the protocol-defined EOT, must be submitted and approved before EOT is declared.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D721A0" w14:textId="056C4182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YES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183391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91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919CCB" w14:textId="7E60D56F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NO / N/A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611436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118" w:type="dxa"/>
          </w:tcPr>
          <w:p w14:paraId="25E06088" w14:textId="78C48469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Comments</w:t>
            </w:r>
          </w:p>
        </w:tc>
      </w:tr>
    </w:tbl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tblLook w:val="04A0" w:firstRow="1" w:lastRow="0" w:firstColumn="1" w:lastColumn="0" w:noHBand="0" w:noVBand="1"/>
      </w:tblPr>
      <w:tblGrid>
        <w:gridCol w:w="10790"/>
      </w:tblGrid>
      <w:tr w:rsidR="00DB19C4" w:rsidRPr="00E62424" w14:paraId="5A911E79" w14:textId="77777777" w:rsidTr="41874CE0">
        <w:trPr>
          <w:cantSplit/>
          <w:jc w:val="center"/>
        </w:trPr>
        <w:tc>
          <w:tcPr>
            <w:tcW w:w="10800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AF3D24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FFFFFF"/>
                <w:sz w:val="24"/>
                <w:szCs w:val="24"/>
              </w:rPr>
              <w:t>3. DISSEMINATION OF TRIAL RESULTS TO PARTICIPANTS</w:t>
            </w:r>
          </w:p>
        </w:tc>
      </w:tr>
    </w:tbl>
    <w:tbl>
      <w:tblPr>
        <w:tblW w:w="0" w:type="auto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40"/>
        <w:gridCol w:w="2552"/>
        <w:gridCol w:w="2210"/>
      </w:tblGrid>
      <w:tr w:rsidR="00FD15A1" w:rsidRPr="00E62424" w14:paraId="71AE41C9" w14:textId="65BAA131" w:rsidTr="00FF0480">
        <w:trPr>
          <w:cantSplit/>
        </w:trPr>
        <w:tc>
          <w:tcPr>
            <w:tcW w:w="36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D66FAB" w14:textId="77777777" w:rsidR="00FD15A1" w:rsidRPr="00E62424" w:rsidRDefault="00FD15A1" w:rsidP="41874CE0">
            <w:pPr>
              <w:spacing w:after="20"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lastRenderedPageBreak/>
              <w:t>Are the REC-approved arrangements for notifying participants of the results consistent with the current plans?</w:t>
            </w:r>
          </w:p>
          <w:p w14:paraId="645BAC74" w14:textId="77777777" w:rsidR="00FD15A1" w:rsidRPr="00E62424" w:rsidRDefault="00FD15A1" w:rsidP="41874CE0">
            <w:pPr>
              <w:spacing w:line="216" w:lineRule="auto"/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</w:pPr>
            <w:r w:rsidRPr="00E62424"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  <w:t>Note: Check the arrangements approved in the initial IRAS application and any subsequent modifications. If the plans have changed, submit and obtain approval for a modification before declaring EOT.</w:t>
            </w:r>
          </w:p>
        </w:tc>
        <w:tc>
          <w:tcPr>
            <w:tcW w:w="23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57B6B2" w14:textId="38FD74E3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YES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1537386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DF4"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AF4805" w14:textId="2C62CDF3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NO / N/A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1853494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210" w:type="dxa"/>
          </w:tcPr>
          <w:p w14:paraId="43C6C472" w14:textId="44459C42" w:rsidR="00FD15A1" w:rsidRPr="00E62424" w:rsidRDefault="00FD15A1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Comments</w:t>
            </w:r>
          </w:p>
        </w:tc>
      </w:tr>
      <w:tr w:rsidR="00423DF4" w:rsidRPr="00E62424" w14:paraId="2597F758" w14:textId="77777777" w:rsidTr="00FF0480">
        <w:trPr>
          <w:cantSplit/>
        </w:trPr>
        <w:tc>
          <w:tcPr>
            <w:tcW w:w="36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7BA00A" w14:textId="59D0F463" w:rsidR="00423DF4" w:rsidRDefault="00423DF4" w:rsidP="00423DF4">
            <w:pPr>
              <w:spacing w:after="20"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 xml:space="preserve">Is there a documented plan for unblinding and </w:t>
            </w:r>
            <w:r w:rsidR="00EA2AF5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 xml:space="preserve">where applicable </w:t>
            </w: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 xml:space="preserve">providing unblinded treatment details to participants? </w:t>
            </w:r>
          </w:p>
          <w:p w14:paraId="27172CB6" w14:textId="77777777" w:rsidR="00A17D95" w:rsidRPr="00A17D95" w:rsidRDefault="00A17D95" w:rsidP="00A17D95">
            <w:pPr>
              <w:spacing w:after="20" w:line="228" w:lineRule="auto"/>
              <w:rPr>
                <w:rFonts w:ascii="Aptos" w:hAnsi="Aptos"/>
                <w:i/>
                <w:iCs/>
                <w:color w:val="555555"/>
                <w:sz w:val="24"/>
                <w:szCs w:val="24"/>
                <w:lang w:val="en-GB"/>
              </w:rPr>
            </w:pPr>
            <w:r w:rsidRPr="00A17D95">
              <w:rPr>
                <w:rFonts w:ascii="Aptos" w:hAnsi="Aptos"/>
                <w:b/>
                <w:bCs/>
                <w:i/>
                <w:iCs/>
                <w:color w:val="555555"/>
                <w:sz w:val="24"/>
                <w:szCs w:val="24"/>
                <w:lang w:val="en-GB"/>
              </w:rPr>
              <w:t>Note:</w:t>
            </w:r>
            <w:r w:rsidRPr="00A17D95">
              <w:rPr>
                <w:rFonts w:ascii="Aptos" w:hAnsi="Aptos"/>
                <w:i/>
                <w:iCs/>
                <w:color w:val="555555"/>
                <w:sz w:val="24"/>
                <w:szCs w:val="24"/>
                <w:lang w:val="en-GB"/>
              </w:rPr>
              <w:t xml:space="preserve"> Relevant trial documentation may include the protocol, Data Management Plan, Statistical Analysis Plan, Participant Information Sheet and other trial-specific documents. Before declaring the end of trial, confirm whether changes to the unblinding plan affect any REC- or Competent Authority-approved document and, if so, submit and obtain approval for the appropriate modification.</w:t>
            </w:r>
          </w:p>
          <w:p w14:paraId="5317FE87" w14:textId="313DB360" w:rsidR="00423DF4" w:rsidRPr="00E62424" w:rsidRDefault="00423DF4" w:rsidP="00423DF4">
            <w:pPr>
              <w:spacing w:after="20"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</w:p>
        </w:tc>
        <w:tc>
          <w:tcPr>
            <w:tcW w:w="23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8C6E96" w14:textId="0930E025" w:rsidR="00423DF4" w:rsidRPr="00E62424" w:rsidRDefault="00423DF4" w:rsidP="00423DF4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YES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1139955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7B5FC2" w14:textId="3313903B" w:rsidR="00423DF4" w:rsidRPr="00E62424" w:rsidRDefault="00423DF4" w:rsidP="00423DF4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NO / N/A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15847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210" w:type="dxa"/>
          </w:tcPr>
          <w:p w14:paraId="10158B91" w14:textId="77777777" w:rsidR="00423DF4" w:rsidRDefault="00423DF4" w:rsidP="00423DF4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tblLook w:val="04A0" w:firstRow="1" w:lastRow="0" w:firstColumn="1" w:lastColumn="0" w:noHBand="0" w:noVBand="1"/>
      </w:tblPr>
      <w:tblGrid>
        <w:gridCol w:w="10790"/>
      </w:tblGrid>
      <w:tr w:rsidR="00DB19C4" w:rsidRPr="00E62424" w14:paraId="0D750122" w14:textId="77777777" w:rsidTr="41874CE0">
        <w:trPr>
          <w:cantSplit/>
          <w:jc w:val="center"/>
        </w:trPr>
        <w:tc>
          <w:tcPr>
            <w:tcW w:w="10800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0CD14D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FFFFFF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FFFFFF"/>
                <w:sz w:val="24"/>
                <w:szCs w:val="24"/>
              </w:rPr>
              <w:t>4. BIOLOGICAL SAMPLES</w:t>
            </w:r>
          </w:p>
          <w:p w14:paraId="7456309C" w14:textId="77777777" w:rsidR="005A68EA" w:rsidRPr="00E62424" w:rsidRDefault="005A68EA" w:rsidP="005A68EA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212"/>
        <w:gridCol w:w="2552"/>
        <w:gridCol w:w="2467"/>
      </w:tblGrid>
      <w:tr w:rsidR="00FF0480" w:rsidRPr="00E62424" w14:paraId="39525770" w14:textId="5DD2F39A" w:rsidTr="00FF0480">
        <w:trPr>
          <w:cantSplit/>
          <w:jc w:val="center"/>
        </w:trPr>
        <w:tc>
          <w:tcPr>
            <w:tcW w:w="360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698D186" w14:textId="77777777" w:rsidR="00FF0480" w:rsidRPr="00E62424" w:rsidRDefault="00FF0480" w:rsidP="41874CE0">
            <w:pPr>
              <w:spacing w:after="20"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Have all biological samples been retrieved from participating sites, where applicable, or have sites been instructed to destroy samples remaining at site?</w:t>
            </w:r>
          </w:p>
          <w:p w14:paraId="29D54278" w14:textId="77777777" w:rsidR="00FF0480" w:rsidRPr="00E62424" w:rsidRDefault="00FF0480" w:rsidP="41874CE0">
            <w:pPr>
              <w:spacing w:line="216" w:lineRule="auto"/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</w:pPr>
            <w:r w:rsidRPr="00E62424"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  <w:t>Note: Record any outstanding retrieval or destruction activity below.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CC674B" w14:textId="6341A024" w:rsidR="00FF0480" w:rsidRPr="00E62424" w:rsidRDefault="00FF0480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YES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1884749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07EAAA" w14:textId="0CE1172D" w:rsidR="00FF0480" w:rsidRPr="00E62424" w:rsidRDefault="00FF0480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NO / N/A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105539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467" w:type="dxa"/>
          </w:tcPr>
          <w:p w14:paraId="00D83CE1" w14:textId="3074FFEB" w:rsidR="00FF0480" w:rsidRPr="00E62424" w:rsidRDefault="00FF0480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Comments</w:t>
            </w:r>
          </w:p>
        </w:tc>
      </w:tr>
      <w:tr w:rsidR="00FF0480" w:rsidRPr="00E62424" w14:paraId="1B249D26" w14:textId="15802CED" w:rsidTr="00FF0480">
        <w:trPr>
          <w:cantSplit/>
          <w:jc w:val="center"/>
        </w:trPr>
        <w:tc>
          <w:tcPr>
            <w:tcW w:w="360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243DB9" w14:textId="77777777" w:rsidR="00FF0480" w:rsidRPr="00E62424" w:rsidRDefault="00FF0480" w:rsidP="41874CE0">
            <w:pPr>
              <w:spacing w:after="20"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lastRenderedPageBreak/>
              <w:t>Will all biological-sample storage, movement and analyses required for the trial be completed before EOT is declared?</w:t>
            </w:r>
          </w:p>
          <w:p w14:paraId="1FC36FEE" w14:textId="7E77AA9E" w:rsidR="00FF0480" w:rsidRPr="00E62424" w:rsidRDefault="00FF0480" w:rsidP="41874CE0">
            <w:pPr>
              <w:spacing w:line="216" w:lineRule="auto"/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</w:pPr>
            <w:r w:rsidRPr="00E62424">
              <w:rPr>
                <w:rFonts w:ascii="Aptos" w:hAnsi="Aptos"/>
                <w:i/>
                <w:iCs/>
                <w:color w:val="555555"/>
                <w:sz w:val="24"/>
                <w:szCs w:val="24"/>
              </w:rPr>
              <w:t>Note: Any activity continuing after EOT must have an appropriately approved and legally compliant basis.</w:t>
            </w:r>
          </w:p>
        </w:tc>
        <w:tc>
          <w:tcPr>
            <w:tcW w:w="221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041E83" w14:textId="5E32589D" w:rsidR="00FF0480" w:rsidRPr="00E62424" w:rsidRDefault="00FF0480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YES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7201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9D7B97" w14:textId="7F092AC1" w:rsidR="00FF0480" w:rsidRPr="00E62424" w:rsidRDefault="00FF0480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NO / N/A</w:t>
            </w:r>
            <w:r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112149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467" w:type="dxa"/>
            <w:shd w:val="clear" w:color="auto" w:fill="F6F8FA"/>
          </w:tcPr>
          <w:p w14:paraId="714846E7" w14:textId="04C7DDA9" w:rsidR="00FF0480" w:rsidRPr="00E62424" w:rsidRDefault="00FF0480" w:rsidP="41874CE0">
            <w:pPr>
              <w:spacing w:line="228" w:lineRule="auto"/>
              <w:jc w:val="center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Comments</w:t>
            </w:r>
          </w:p>
        </w:tc>
      </w:tr>
    </w:tbl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790"/>
      </w:tblGrid>
      <w:tr w:rsidR="00DB19C4" w:rsidRPr="00E62424" w14:paraId="7F96ABA0" w14:textId="77777777" w:rsidTr="41874CE0">
        <w:trPr>
          <w:cantSplit/>
          <w:jc w:val="center"/>
        </w:trPr>
        <w:tc>
          <w:tcPr>
            <w:tcW w:w="10800" w:type="dxa"/>
            <w:shd w:val="clear" w:color="auto" w:fill="FFF2C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7026B6" w14:textId="4C21A876" w:rsidR="00DB19C4" w:rsidRPr="00E62424" w:rsidRDefault="41874CE0" w:rsidP="41874CE0">
            <w:pPr>
              <w:spacing w:line="228" w:lineRule="auto"/>
              <w:rPr>
                <w:rFonts w:ascii="Aptos" w:hAnsi="Aptos"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color w:val="243746"/>
                <w:sz w:val="24"/>
                <w:szCs w:val="24"/>
              </w:rPr>
              <w:t>Select the applicable final arrangement for biological samples:</w:t>
            </w:r>
            <w:r w:rsidR="0098067E"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19870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2463"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  <w:r w:rsidRPr="00E62424">
              <w:rPr>
                <w:rFonts w:ascii="Aptos" w:hAnsi="Aptos"/>
                <w:color w:val="243746"/>
                <w:sz w:val="24"/>
                <w:szCs w:val="24"/>
              </w:rPr>
              <w:t xml:space="preserve"> All samples will be stored under an HTA </w:t>
            </w:r>
            <w:r w:rsidR="00827732" w:rsidRPr="00E62424">
              <w:rPr>
                <w:rFonts w:ascii="Aptos" w:hAnsi="Aptos"/>
                <w:color w:val="243746"/>
                <w:sz w:val="24"/>
                <w:szCs w:val="24"/>
              </w:rPr>
              <w:t>license</w:t>
            </w:r>
            <w:r w:rsidRPr="00E62424">
              <w:rPr>
                <w:rFonts w:ascii="Aptos" w:hAnsi="Aptos"/>
                <w:color w:val="243746"/>
                <w:sz w:val="24"/>
                <w:szCs w:val="24"/>
              </w:rPr>
              <w:t xml:space="preserve"> for future ethically approved research, in accordance with participant consent.</w:t>
            </w:r>
            <w:r w:rsidR="0098067E"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191805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2463"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  <w:r w:rsidR="00822463" w:rsidRPr="00E62424">
              <w:rPr>
                <w:rFonts w:ascii="Aptos" w:hAnsi="Aptos"/>
                <w:color w:val="243746"/>
                <w:sz w:val="24"/>
                <w:szCs w:val="24"/>
              </w:rPr>
              <w:t xml:space="preserve"> </w:t>
            </w:r>
            <w:r w:rsidRPr="00E62424">
              <w:rPr>
                <w:rFonts w:ascii="Aptos" w:hAnsi="Aptos"/>
                <w:color w:val="243746"/>
                <w:sz w:val="24"/>
                <w:szCs w:val="24"/>
              </w:rPr>
              <w:t>All samples will be destroyed before EOT is notified.</w:t>
            </w:r>
            <w:r w:rsidR="0098067E"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141474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2463"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  <w:r w:rsidR="00822463" w:rsidRPr="00E62424">
              <w:rPr>
                <w:rFonts w:ascii="Aptos" w:hAnsi="Aptos"/>
                <w:color w:val="243746"/>
                <w:sz w:val="24"/>
                <w:szCs w:val="24"/>
              </w:rPr>
              <w:t xml:space="preserve"> </w:t>
            </w:r>
            <w:r w:rsidRPr="00E62424">
              <w:rPr>
                <w:rFonts w:ascii="Aptos" w:hAnsi="Aptos"/>
                <w:color w:val="243746"/>
                <w:sz w:val="24"/>
                <w:szCs w:val="24"/>
              </w:rPr>
              <w:t>No biological samples were collected or used in the trial.</w:t>
            </w:r>
            <w:r w:rsidR="0098067E" w:rsidRPr="00E62424">
              <w:rPr>
                <w:rFonts w:ascii="Aptos" w:hAnsi="Aptos"/>
              </w:rPr>
              <w:br/>
            </w:r>
            <w:sdt>
              <w:sdtPr>
                <w:rPr>
                  <w:rFonts w:ascii="Aptos" w:hAnsi="Aptos"/>
                  <w:b/>
                  <w:bCs/>
                  <w:color w:val="243746"/>
                  <w:sz w:val="24"/>
                  <w:szCs w:val="24"/>
                </w:rPr>
                <w:id w:val="-214587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2463">
                  <w:rPr>
                    <w:rFonts w:ascii="MS Gothic" w:eastAsia="MS Gothic" w:hAnsi="MS Gothic" w:hint="eastAsia"/>
                    <w:b/>
                    <w:bCs/>
                    <w:color w:val="243746"/>
                    <w:sz w:val="24"/>
                    <w:szCs w:val="24"/>
                  </w:rPr>
                  <w:t>☐</w:t>
                </w:r>
              </w:sdtContent>
            </w:sdt>
            <w:r w:rsidRPr="00E62424">
              <w:rPr>
                <w:rFonts w:ascii="Aptos" w:hAnsi="Aptos"/>
                <w:color w:val="243746"/>
                <w:sz w:val="24"/>
                <w:szCs w:val="24"/>
              </w:rPr>
              <w:t xml:space="preserve"> Other arrangement (provide details below).</w:t>
            </w:r>
          </w:p>
        </w:tc>
      </w:tr>
    </w:tbl>
    <w:p w14:paraId="47C0A9F0" w14:textId="77777777" w:rsidR="00FD15A1" w:rsidRDefault="00FD15A1" w:rsidP="41874CE0">
      <w:pPr>
        <w:spacing w:before="40" w:after="20"/>
        <w:rPr>
          <w:rFonts w:ascii="Aptos" w:hAnsi="Aptos"/>
          <w:b/>
          <w:bCs/>
          <w:color w:val="1F4E78"/>
          <w:sz w:val="24"/>
          <w:szCs w:val="24"/>
        </w:rPr>
      </w:pPr>
    </w:p>
    <w:p w14:paraId="6F96A042" w14:textId="77777777" w:rsidR="00DB19C4" w:rsidRPr="00E62424" w:rsidRDefault="41874CE0" w:rsidP="41874CE0">
      <w:pPr>
        <w:spacing w:before="40" w:after="20"/>
        <w:rPr>
          <w:rFonts w:ascii="Aptos" w:hAnsi="Aptos"/>
          <w:b/>
          <w:bCs/>
          <w:color w:val="1F4E78"/>
          <w:sz w:val="24"/>
          <w:szCs w:val="24"/>
        </w:rPr>
      </w:pPr>
      <w:r w:rsidRPr="00E62424">
        <w:rPr>
          <w:rFonts w:ascii="Aptos" w:hAnsi="Aptos"/>
          <w:b/>
          <w:bCs/>
          <w:color w:val="1F4E78"/>
          <w:sz w:val="24"/>
          <w:szCs w:val="24"/>
        </w:rPr>
        <w:t>CHIEF INVESTIGATOR SIGN-OFF</w:t>
      </w:r>
    </w:p>
    <w:tbl>
      <w:tblPr>
        <w:tblW w:w="10800" w:type="dxa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DB19C4" w:rsidRPr="00E62424" w14:paraId="44C8E7D0" w14:textId="77777777" w:rsidTr="006C322D">
        <w:trPr>
          <w:cantSplit/>
          <w:jc w:val="center"/>
        </w:trPr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1C3708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CI confirmation</w:t>
            </w:r>
          </w:p>
        </w:tc>
        <w:tc>
          <w:tcPr>
            <w:tcW w:w="8100" w:type="dxa"/>
            <w:gridSpan w:val="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3AAB4D" w14:textId="78B2240B" w:rsidR="00DB19C4" w:rsidRPr="00E62424" w:rsidRDefault="006C322D" w:rsidP="41874CE0">
            <w:pPr>
              <w:spacing w:line="228" w:lineRule="auto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CI Name: </w:t>
            </w:r>
          </w:p>
        </w:tc>
      </w:tr>
      <w:tr w:rsidR="00DB19C4" w:rsidRPr="00E62424" w14:paraId="0F1DEF85" w14:textId="77777777" w:rsidTr="006C322D">
        <w:trPr>
          <w:cantSplit/>
          <w:jc w:val="center"/>
        </w:trPr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FDD146" w14:textId="77777777" w:rsidR="00DB19C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Signature</w:t>
            </w:r>
          </w:p>
          <w:p w14:paraId="4CCB031D" w14:textId="29297B40" w:rsidR="00FD15A1" w:rsidRPr="00FD15A1" w:rsidRDefault="00FD15A1" w:rsidP="00FD15A1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302BBE" w14:textId="651DA691" w:rsidR="00DB19C4" w:rsidRPr="00E62424" w:rsidRDefault="00DB19C4" w:rsidP="41874CE0">
            <w:pPr>
              <w:spacing w:line="228" w:lineRule="auto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1072FA" w14:textId="77777777" w:rsidR="00DB19C4" w:rsidRPr="00E62424" w:rsidRDefault="41874CE0" w:rsidP="41874CE0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Date</w:t>
            </w: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1E303C" w14:textId="3D8BEA28" w:rsidR="00DB19C4" w:rsidRPr="00E62424" w:rsidRDefault="00DB19C4" w:rsidP="41874CE0">
            <w:pPr>
              <w:spacing w:line="228" w:lineRule="auto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</w:tr>
    </w:tbl>
    <w:p w14:paraId="66C155CB" w14:textId="77777777" w:rsidR="0098067E" w:rsidRDefault="0098067E">
      <w:pPr>
        <w:rPr>
          <w:rFonts w:ascii="Aptos" w:hAnsi="Aptos"/>
        </w:rPr>
      </w:pPr>
    </w:p>
    <w:p w14:paraId="4D83BFDC" w14:textId="77777777" w:rsidR="00723A90" w:rsidRDefault="00723A90">
      <w:pPr>
        <w:rPr>
          <w:rFonts w:ascii="Aptos" w:hAnsi="Aptos"/>
        </w:rPr>
      </w:pPr>
    </w:p>
    <w:tbl>
      <w:tblPr>
        <w:tblW w:w="0" w:type="auto"/>
        <w:jc w:val="center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BC171B" w:rsidRPr="00E62424" w14:paraId="20216BB6" w14:textId="77777777" w:rsidTr="00E562B6">
        <w:trPr>
          <w:cantSplit/>
          <w:jc w:val="center"/>
        </w:trPr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7E4907" w14:textId="7E9B20CD" w:rsidR="00BC171B" w:rsidRPr="00E62424" w:rsidRDefault="00BC171B" w:rsidP="00E562B6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KHP-CTO</w:t>
            </w:r>
          </w:p>
        </w:tc>
        <w:tc>
          <w:tcPr>
            <w:tcW w:w="8100" w:type="dxa"/>
            <w:gridSpan w:val="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C4774C" w14:textId="77777777" w:rsidR="00BC171B" w:rsidRPr="00E62424" w:rsidRDefault="00BC171B" w:rsidP="00E562B6">
            <w:pPr>
              <w:spacing w:line="228" w:lineRule="auto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E62424">
              <w:rPr>
                <w:rFonts w:ascii="Aptos" w:hAnsi="Aptos"/>
                <w:color w:val="000000"/>
                <w:sz w:val="24"/>
                <w:szCs w:val="24"/>
              </w:rPr>
              <w:t>☐ Ready to declare EOT   ☐ Not ready to declare EOT</w:t>
            </w:r>
          </w:p>
        </w:tc>
      </w:tr>
      <w:tr w:rsidR="00BC171B" w:rsidRPr="00E62424" w14:paraId="2E0E7D60" w14:textId="77777777" w:rsidTr="00E562B6">
        <w:trPr>
          <w:cantSplit/>
          <w:jc w:val="center"/>
        </w:trPr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2DFB6F" w14:textId="14AB2E44" w:rsidR="00BC171B" w:rsidRPr="00E62424" w:rsidRDefault="006C322D" w:rsidP="00E562B6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 xml:space="preserve">Reviewed </w:t>
            </w:r>
            <w:r w:rsidR="00D13496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by</w:t>
            </w: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13B4C1" w14:textId="3BA2E66F" w:rsidR="00BC171B" w:rsidRPr="00E62424" w:rsidRDefault="00BC171B" w:rsidP="00E562B6">
            <w:pPr>
              <w:spacing w:line="228" w:lineRule="auto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0A2B61" w14:textId="6E9CFA53" w:rsidR="00BC171B" w:rsidRPr="00E62424" w:rsidRDefault="00BC171B" w:rsidP="00E562B6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Name</w:t>
            </w:r>
            <w:r w:rsidR="006C322D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 xml:space="preserve"> &amp; Role </w:t>
            </w: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2EE4DA" w14:textId="33315163" w:rsidR="00BC171B" w:rsidRPr="00E62424" w:rsidRDefault="00BC171B" w:rsidP="00E562B6">
            <w:pPr>
              <w:spacing w:line="228" w:lineRule="auto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</w:tr>
      <w:tr w:rsidR="00BC171B" w:rsidRPr="00E62424" w14:paraId="7626C346" w14:textId="77777777" w:rsidTr="00E562B6">
        <w:trPr>
          <w:cantSplit/>
          <w:jc w:val="center"/>
        </w:trPr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ECA137" w14:textId="77777777" w:rsidR="00BC171B" w:rsidRDefault="00BC171B" w:rsidP="00E562B6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Signature</w:t>
            </w:r>
          </w:p>
          <w:p w14:paraId="1CF1B6EA" w14:textId="77777777" w:rsidR="00BC171B" w:rsidRPr="00FD15A1" w:rsidRDefault="00BC171B" w:rsidP="00E562B6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02F346" w14:textId="39A5571C" w:rsidR="00BC171B" w:rsidRPr="00E62424" w:rsidRDefault="00BC171B" w:rsidP="00E562B6">
            <w:pPr>
              <w:spacing w:line="228" w:lineRule="auto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D9EA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3B63C1" w14:textId="77777777" w:rsidR="00BC171B" w:rsidRPr="00E62424" w:rsidRDefault="00BC171B" w:rsidP="00E562B6">
            <w:pPr>
              <w:spacing w:line="228" w:lineRule="auto"/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</w:pPr>
            <w:r w:rsidRPr="00E62424">
              <w:rPr>
                <w:rFonts w:ascii="Aptos" w:hAnsi="Aptos"/>
                <w:b/>
                <w:bCs/>
                <w:color w:val="243746"/>
                <w:sz w:val="24"/>
                <w:szCs w:val="24"/>
              </w:rPr>
              <w:t>Date</w:t>
            </w:r>
          </w:p>
        </w:tc>
        <w:tc>
          <w:tcPr>
            <w:tcW w:w="270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6E93BE" w14:textId="170BB181" w:rsidR="00BC171B" w:rsidRPr="00E62424" w:rsidRDefault="00BC171B" w:rsidP="00E562B6">
            <w:pPr>
              <w:spacing w:line="228" w:lineRule="auto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</w:tr>
    </w:tbl>
    <w:p w14:paraId="6A3A63A5" w14:textId="50A4131E" w:rsidR="00723A90" w:rsidRPr="00E62424" w:rsidRDefault="00723A90" w:rsidP="00BC171B">
      <w:pPr>
        <w:rPr>
          <w:rFonts w:ascii="Aptos" w:hAnsi="Aptos"/>
        </w:rPr>
      </w:pPr>
    </w:p>
    <w:sectPr w:rsidR="00723A90" w:rsidRPr="00E62424" w:rsidSect="00034616">
      <w:footerReference w:type="default" r:id="rId11"/>
      <w:pgSz w:w="12240" w:h="15840"/>
      <w:pgMar w:top="605" w:right="720" w:bottom="605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9A6A7" w14:textId="77777777" w:rsidR="002B529F" w:rsidRDefault="002B529F">
      <w:pPr>
        <w:spacing w:line="240" w:lineRule="auto"/>
      </w:pPr>
      <w:r>
        <w:separator/>
      </w:r>
    </w:p>
  </w:endnote>
  <w:endnote w:type="continuationSeparator" w:id="0">
    <w:p w14:paraId="6583ADC7" w14:textId="77777777" w:rsidR="002B529F" w:rsidRDefault="002B52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B29C" w14:textId="21BD7F43" w:rsidR="00D86474" w:rsidRPr="005A68EA" w:rsidRDefault="00D86474" w:rsidP="005A68EA">
    <w:pPr>
      <w:pStyle w:val="Footer"/>
    </w:pPr>
    <w:r>
      <w:t xml:space="preserve">KHP CTO EOT Checklist version </w:t>
    </w:r>
    <w:r w:rsidR="00D13496">
      <w:t>1.0 15/10/2026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48B49" w14:textId="77777777" w:rsidR="002B529F" w:rsidRDefault="002B529F">
      <w:pPr>
        <w:spacing w:line="240" w:lineRule="auto"/>
      </w:pPr>
      <w:r>
        <w:separator/>
      </w:r>
    </w:p>
  </w:footnote>
  <w:footnote w:type="continuationSeparator" w:id="0">
    <w:p w14:paraId="18F0573B" w14:textId="77777777" w:rsidR="002B529F" w:rsidRDefault="002B52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6774642">
    <w:abstractNumId w:val="8"/>
  </w:num>
  <w:num w:numId="2" w16cid:durableId="1775205425">
    <w:abstractNumId w:val="3"/>
  </w:num>
  <w:num w:numId="3" w16cid:durableId="1832407907">
    <w:abstractNumId w:val="0"/>
  </w:num>
  <w:num w:numId="4" w16cid:durableId="1832981506">
    <w:abstractNumId w:val="2"/>
  </w:num>
  <w:num w:numId="5" w16cid:durableId="2022005286">
    <w:abstractNumId w:val="7"/>
  </w:num>
  <w:num w:numId="6" w16cid:durableId="2115635668">
    <w:abstractNumId w:val="6"/>
  </w:num>
  <w:num w:numId="7" w16cid:durableId="254172141">
    <w:abstractNumId w:val="1"/>
  </w:num>
  <w:num w:numId="8" w16cid:durableId="314842925">
    <w:abstractNumId w:val="4"/>
  </w:num>
  <w:num w:numId="9" w16cid:durableId="363677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407"/>
    <w:rsid w:val="0006063C"/>
    <w:rsid w:val="000619E8"/>
    <w:rsid w:val="000B27C2"/>
    <w:rsid w:val="0015074B"/>
    <w:rsid w:val="001520A5"/>
    <w:rsid w:val="001A2C02"/>
    <w:rsid w:val="001D3EA6"/>
    <w:rsid w:val="0020009D"/>
    <w:rsid w:val="00201ACD"/>
    <w:rsid w:val="002216AA"/>
    <w:rsid w:val="0029639D"/>
    <w:rsid w:val="002B529F"/>
    <w:rsid w:val="002E3DC8"/>
    <w:rsid w:val="00304D1D"/>
    <w:rsid w:val="003262D0"/>
    <w:rsid w:val="00326F90"/>
    <w:rsid w:val="003E7746"/>
    <w:rsid w:val="00423DF4"/>
    <w:rsid w:val="004A3D43"/>
    <w:rsid w:val="005271B2"/>
    <w:rsid w:val="00541D0C"/>
    <w:rsid w:val="00552042"/>
    <w:rsid w:val="00561FF7"/>
    <w:rsid w:val="005A68EA"/>
    <w:rsid w:val="006363E6"/>
    <w:rsid w:val="0069449E"/>
    <w:rsid w:val="006C322D"/>
    <w:rsid w:val="006D2575"/>
    <w:rsid w:val="00723A90"/>
    <w:rsid w:val="00723AB1"/>
    <w:rsid w:val="00727AD6"/>
    <w:rsid w:val="00737E08"/>
    <w:rsid w:val="00752C1A"/>
    <w:rsid w:val="00763440"/>
    <w:rsid w:val="0079753E"/>
    <w:rsid w:val="007A13D4"/>
    <w:rsid w:val="007B6ACE"/>
    <w:rsid w:val="007C743C"/>
    <w:rsid w:val="007F5B14"/>
    <w:rsid w:val="00822463"/>
    <w:rsid w:val="00827732"/>
    <w:rsid w:val="00900C9B"/>
    <w:rsid w:val="00955A5A"/>
    <w:rsid w:val="009612A1"/>
    <w:rsid w:val="0098067E"/>
    <w:rsid w:val="00A17D95"/>
    <w:rsid w:val="00AA1D8D"/>
    <w:rsid w:val="00AA526B"/>
    <w:rsid w:val="00B47730"/>
    <w:rsid w:val="00B74AAC"/>
    <w:rsid w:val="00B91D14"/>
    <w:rsid w:val="00BC171B"/>
    <w:rsid w:val="00BC270C"/>
    <w:rsid w:val="00C17E6A"/>
    <w:rsid w:val="00C8755B"/>
    <w:rsid w:val="00CB0664"/>
    <w:rsid w:val="00CC0B9A"/>
    <w:rsid w:val="00D13496"/>
    <w:rsid w:val="00D37C85"/>
    <w:rsid w:val="00D472CF"/>
    <w:rsid w:val="00D86474"/>
    <w:rsid w:val="00D96F94"/>
    <w:rsid w:val="00DB19C4"/>
    <w:rsid w:val="00DD5FEB"/>
    <w:rsid w:val="00E62424"/>
    <w:rsid w:val="00E7108F"/>
    <w:rsid w:val="00E71D5C"/>
    <w:rsid w:val="00EA2AF5"/>
    <w:rsid w:val="00EA72D6"/>
    <w:rsid w:val="00EB73DA"/>
    <w:rsid w:val="00F05994"/>
    <w:rsid w:val="00F861E6"/>
    <w:rsid w:val="00FC693F"/>
    <w:rsid w:val="00FD15A1"/>
    <w:rsid w:val="00FF0480"/>
    <w:rsid w:val="41874CE0"/>
    <w:rsid w:val="496C1AEC"/>
    <w:rsid w:val="52C205C4"/>
    <w:rsid w:val="56FB8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2D7B6B0-E507-41D8-8AA8-0F8083244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D15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15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15A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5A1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DB53818662243B24AC01C61864C22" ma:contentTypeVersion="12" ma:contentTypeDescription="Create a new document." ma:contentTypeScope="" ma:versionID="bcf72e6158c8a5edb8e1ac913b693b51">
  <xsd:schema xmlns:xsd="http://www.w3.org/2001/XMLSchema" xmlns:xs="http://www.w3.org/2001/XMLSchema" xmlns:p="http://schemas.microsoft.com/office/2006/metadata/properties" xmlns:ns2="1048d506-096e-4bb8-a82b-ce7cb8e7b616" xmlns:ns3="df37a681-0de0-4cda-9e54-d65858f1b691" targetNamespace="http://schemas.microsoft.com/office/2006/metadata/properties" ma:root="true" ma:fieldsID="c0535f45d2ee2a59de4777c97acd26f1" ns2:_="" ns3:_="">
    <xsd:import namespace="1048d506-096e-4bb8-a82b-ce7cb8e7b616"/>
    <xsd:import namespace="df37a681-0de0-4cda-9e54-d65858f1b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8d506-096e-4bb8-a82b-ce7cb8e7b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31d7151-b795-48f9-9207-6285658e27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7a681-0de0-4cda-9e54-d65858f1b69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c8a56b-2b54-4008-a903-a4c878f4205a}" ma:internalName="TaxCatchAll" ma:showField="CatchAllData" ma:web="df37a681-0de0-4cda-9e54-d65858f1b6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48d506-096e-4bb8-a82b-ce7cb8e7b616">
      <Terms xmlns="http://schemas.microsoft.com/office/infopath/2007/PartnerControls"/>
    </lcf76f155ced4ddcb4097134ff3c332f>
    <TaxCatchAll xmlns="df37a681-0de0-4cda-9e54-d65858f1b691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86C171-1BF3-4A10-A849-C52E37352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8d506-096e-4bb8-a82b-ce7cb8e7b616"/>
    <ds:schemaRef ds:uri="df37a681-0de0-4cda-9e54-d65858f1b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34857B-54DB-48F8-B013-37A1927974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9F17D3-8820-41B2-AA71-47E33C2B2E67}">
  <ds:schemaRefs>
    <ds:schemaRef ds:uri="http://schemas.microsoft.com/office/2006/metadata/properties"/>
    <ds:schemaRef ds:uri="http://schemas.microsoft.com/office/infopath/2007/PartnerControls"/>
    <ds:schemaRef ds:uri="1048d506-096e-4bb8-a82b-ce7cb8e7b616"/>
    <ds:schemaRef ds:uri="df37a681-0de0-4cda-9e54-d65858f1b6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472</Words>
  <Characters>2697</Characters>
  <Application>Microsoft Office Word</Application>
  <DocSecurity>0</DocSecurity>
  <Lines>22</Lines>
  <Paragraphs>6</Paragraphs>
  <ScaleCrop>false</ScaleCrop>
  <Manager/>
  <Company/>
  <LinksUpToDate>false</LinksUpToDate>
  <CharactersWithSpaces>3163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Wills</dc:creator>
  <cp:keywords/>
  <dc:description>generated by python-docx</dc:description>
  <cp:lastModifiedBy>Krista Wills</cp:lastModifiedBy>
  <cp:revision>17</cp:revision>
  <dcterms:created xsi:type="dcterms:W3CDTF">2026-10-15T13:35:00Z</dcterms:created>
  <dcterms:modified xsi:type="dcterms:W3CDTF">2026-10-15T13:45:00Z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0x010100C49DB53818662243B24AC01C61864C22</vt:lpwstr>
  </property>
  <property fmtid="{D5CDD505-2E9C-101B-9397-08002B2CF9AE}" pid="3" name="MediaServiceImageTags">
    <vt:lpwstr/>
  </property>
</Properties>
</file>